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817F" w14:textId="77777777" w:rsidR="00715DE1" w:rsidRDefault="00715DE1">
      <w:pPr>
        <w:pStyle w:val="Corpodetexto"/>
        <w:spacing w:before="446"/>
        <w:rPr>
          <w:rFonts w:ascii="Times New Roman"/>
          <w:sz w:val="40"/>
        </w:rPr>
      </w:pPr>
    </w:p>
    <w:p w14:paraId="771DD12E" w14:textId="77777777" w:rsidR="00715DE1" w:rsidRDefault="00890AE8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845266F" wp14:editId="2FE031D0">
            <wp:simplePos x="0" y="0"/>
            <wp:positionH relativeFrom="page">
              <wp:posOffset>547116</wp:posOffset>
            </wp:positionH>
            <wp:positionV relativeFrom="paragraph">
              <wp:posOffset>-563601</wp:posOffset>
            </wp:positionV>
            <wp:extent cx="879347" cy="10347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47" cy="1034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6E3C8F6" wp14:editId="2BA15B63">
            <wp:simplePos x="0" y="0"/>
            <wp:positionH relativeFrom="page">
              <wp:posOffset>6030467</wp:posOffset>
            </wp:positionH>
            <wp:positionV relativeFrom="paragraph">
              <wp:posOffset>-574269</wp:posOffset>
            </wp:positionV>
            <wp:extent cx="885443" cy="10515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443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CURRÍCULO</w:t>
      </w:r>
      <w:r>
        <w:rPr>
          <w:spacing w:val="-25"/>
        </w:rPr>
        <w:t xml:space="preserve"> </w:t>
      </w:r>
      <w:r>
        <w:rPr>
          <w:spacing w:val="-2"/>
        </w:rPr>
        <w:t>PROFISSIONAL</w:t>
      </w:r>
    </w:p>
    <w:p w14:paraId="4DEECF37" w14:textId="77777777" w:rsidR="00715DE1" w:rsidRDefault="00715DE1">
      <w:pPr>
        <w:pStyle w:val="Corpodetexto"/>
        <w:rPr>
          <w:rFonts w:ascii="Arial"/>
          <w:b/>
          <w:sz w:val="32"/>
        </w:rPr>
      </w:pPr>
    </w:p>
    <w:p w14:paraId="5D905469" w14:textId="77777777" w:rsidR="00715DE1" w:rsidRDefault="00715DE1">
      <w:pPr>
        <w:pStyle w:val="Corpodetexto"/>
        <w:rPr>
          <w:rFonts w:ascii="Arial"/>
          <w:b/>
          <w:sz w:val="32"/>
        </w:rPr>
      </w:pPr>
    </w:p>
    <w:p w14:paraId="05031B69" w14:textId="77777777" w:rsidR="00715DE1" w:rsidRDefault="00715DE1">
      <w:pPr>
        <w:pStyle w:val="Corpodetexto"/>
        <w:spacing w:before="241"/>
        <w:rPr>
          <w:rFonts w:ascii="Arial"/>
          <w:b/>
          <w:sz w:val="32"/>
        </w:rPr>
      </w:pPr>
    </w:p>
    <w:p w14:paraId="0DB0DBA9" w14:textId="502A8BC8" w:rsidR="00715DE1" w:rsidRDefault="00890AE8" w:rsidP="0078440E">
      <w:pPr>
        <w:ind w:left="578"/>
        <w:jc w:val="center"/>
        <w:rPr>
          <w:spacing w:val="-14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83BAC85" wp14:editId="6AA0AA12">
                <wp:simplePos x="0" y="0"/>
                <wp:positionH relativeFrom="page">
                  <wp:posOffset>639318</wp:posOffset>
                </wp:positionH>
                <wp:positionV relativeFrom="paragraph">
                  <wp:posOffset>-230649</wp:posOffset>
                </wp:positionV>
                <wp:extent cx="6362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32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1B617" id="Graphic 3" o:spid="_x0000_s1026" style="position:absolute;margin-left:50.35pt;margin-top:-18.15pt;width:50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" path="m,l6362700,e" filled="f" strokeweight="2.52pt">
                <v:path arrowok="t"/>
                <w10:wrap anchorx="page"/>
              </v:shape>
            </w:pict>
          </mc:Fallback>
        </mc:AlternateContent>
      </w:r>
      <w:r>
        <w:rPr>
          <w:sz w:val="32"/>
        </w:rPr>
        <w:t>COMANDANTE</w:t>
      </w:r>
      <w:r>
        <w:rPr>
          <w:spacing w:val="-10"/>
          <w:sz w:val="32"/>
        </w:rPr>
        <w:t xml:space="preserve"> </w:t>
      </w:r>
      <w:r>
        <w:rPr>
          <w:sz w:val="32"/>
        </w:rPr>
        <w:t>DO 1º GBM</w:t>
      </w:r>
    </w:p>
    <w:p w14:paraId="1CEBBEBD" w14:textId="09622615" w:rsidR="0078440E" w:rsidRDefault="0078440E" w:rsidP="0078440E">
      <w:pPr>
        <w:ind w:left="578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F30854C" wp14:editId="3FED1472">
                <wp:simplePos x="0" y="0"/>
                <wp:positionH relativeFrom="page">
                  <wp:posOffset>693420</wp:posOffset>
                </wp:positionH>
                <wp:positionV relativeFrom="paragraph">
                  <wp:posOffset>116205</wp:posOffset>
                </wp:positionV>
                <wp:extent cx="6362700" cy="228600"/>
                <wp:effectExtent l="0" t="19050" r="1905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32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A030D" id="Graphic 4" o:spid="_x0000_s1026" style="position:absolute;margin-left:54.6pt;margin-top:9.15pt;width:501pt;height:18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362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" path="m,l6362700,e" filled="f" strokeweight="2.52pt">
                <v:path arrowok="t"/>
                <w10:wrap anchorx="page"/>
              </v:shape>
            </w:pict>
          </mc:Fallback>
        </mc:AlternateContent>
      </w:r>
    </w:p>
    <w:p w14:paraId="76D077DE" w14:textId="77777777" w:rsidR="0078440E" w:rsidRDefault="0078440E">
      <w:pPr>
        <w:spacing w:before="1"/>
        <w:ind w:left="578"/>
        <w:rPr>
          <w:rFonts w:ascii="Arial" w:hAnsi="Arial"/>
          <w:b/>
          <w:sz w:val="24"/>
        </w:rPr>
      </w:pPr>
    </w:p>
    <w:p w14:paraId="54E79160" w14:textId="684CE996" w:rsidR="00715DE1" w:rsidRDefault="00890AE8">
      <w:pPr>
        <w:spacing w:before="1"/>
        <w:ind w:left="578"/>
        <w:rPr>
          <w:sz w:val="24"/>
        </w:rPr>
      </w:pPr>
      <w:r>
        <w:rPr>
          <w:rFonts w:ascii="Arial" w:hAnsi="Arial"/>
          <w:b/>
          <w:sz w:val="24"/>
        </w:rPr>
        <w:t>POSTO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NOME: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sz w:val="24"/>
        </w:rPr>
        <w:t>Tenente-Coronel</w:t>
      </w:r>
      <w:r>
        <w:rPr>
          <w:spacing w:val="-5"/>
          <w:sz w:val="24"/>
        </w:rPr>
        <w:t xml:space="preserve"> </w:t>
      </w:r>
      <w:r>
        <w:rPr>
          <w:sz w:val="24"/>
        </w:rPr>
        <w:t>QOBM/Comb.</w:t>
      </w:r>
      <w:r>
        <w:rPr>
          <w:spacing w:val="-4"/>
          <w:sz w:val="24"/>
        </w:rPr>
        <w:t xml:space="preserve"> </w:t>
      </w:r>
      <w:r w:rsidR="00ED7EAD">
        <w:rPr>
          <w:sz w:val="24"/>
        </w:rPr>
        <w:t>CELSO CARLOS ANTUNES JÚNIOR</w:t>
      </w:r>
    </w:p>
    <w:p w14:paraId="4D2F0A86" w14:textId="77777777" w:rsidR="00715DE1" w:rsidRDefault="00715DE1">
      <w:pPr>
        <w:pStyle w:val="Corpodetexto"/>
        <w:rPr>
          <w:sz w:val="24"/>
        </w:rPr>
      </w:pPr>
    </w:p>
    <w:p w14:paraId="20B394CB" w14:textId="77777777" w:rsidR="00715DE1" w:rsidRDefault="00715DE1">
      <w:pPr>
        <w:pStyle w:val="Corpodetexto"/>
        <w:spacing w:before="84"/>
        <w:rPr>
          <w:sz w:val="24"/>
        </w:rPr>
      </w:pPr>
    </w:p>
    <w:p w14:paraId="245FE89E" w14:textId="77777777" w:rsidR="00715DE1" w:rsidRDefault="00890AE8">
      <w:pPr>
        <w:pStyle w:val="Ttulo1"/>
      </w:pPr>
      <w:r>
        <w:rPr>
          <w:spacing w:val="-2"/>
        </w:rPr>
        <w:t>FORMAÇÃO:</w:t>
      </w:r>
    </w:p>
    <w:p w14:paraId="0E6BCA12" w14:textId="77777777" w:rsidR="00715DE1" w:rsidRDefault="00715DE1">
      <w:pPr>
        <w:pStyle w:val="Corpodetexto"/>
        <w:spacing w:before="2"/>
        <w:rPr>
          <w:rFonts w:ascii="Arial"/>
          <w:b/>
          <w:sz w:val="24"/>
        </w:rPr>
      </w:pPr>
    </w:p>
    <w:p w14:paraId="5833D1C1" w14:textId="0F70EB1F" w:rsidR="00715DE1" w:rsidRDefault="00890AE8">
      <w:pPr>
        <w:pStyle w:val="PargrafodaLista"/>
        <w:numPr>
          <w:ilvl w:val="0"/>
          <w:numId w:val="1"/>
        </w:numPr>
        <w:tabs>
          <w:tab w:val="left" w:pos="562"/>
          <w:tab w:val="left" w:pos="566"/>
        </w:tabs>
        <w:spacing w:line="237" w:lineRule="auto"/>
        <w:ind w:right="708" w:hanging="363"/>
        <w:rPr>
          <w:sz w:val="24"/>
        </w:rPr>
      </w:pPr>
      <w:r>
        <w:rPr>
          <w:sz w:val="24"/>
        </w:rPr>
        <w:t>Oficial</w:t>
      </w:r>
      <w:r>
        <w:rPr>
          <w:spacing w:val="-10"/>
          <w:sz w:val="24"/>
        </w:rPr>
        <w:t xml:space="preserve"> </w:t>
      </w:r>
      <w:r>
        <w:rPr>
          <w:sz w:val="24"/>
        </w:rPr>
        <w:t>Bombeiro</w:t>
      </w:r>
      <w:r>
        <w:rPr>
          <w:spacing w:val="-9"/>
          <w:sz w:val="24"/>
        </w:rPr>
        <w:t xml:space="preserve"> </w:t>
      </w:r>
      <w:r>
        <w:rPr>
          <w:sz w:val="24"/>
        </w:rPr>
        <w:t>Militar</w:t>
      </w:r>
      <w:r>
        <w:rPr>
          <w:spacing w:val="-8"/>
          <w:sz w:val="24"/>
        </w:rPr>
        <w:t xml:space="preserve"> </w:t>
      </w:r>
      <w:r>
        <w:rPr>
          <w:sz w:val="24"/>
        </w:rPr>
        <w:t>oriundo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Curso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Formação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Oficiais</w:t>
      </w:r>
      <w:r>
        <w:rPr>
          <w:spacing w:val="-10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11"/>
          <w:sz w:val="24"/>
        </w:rPr>
        <w:t xml:space="preserve"> </w:t>
      </w:r>
      <w:r>
        <w:rPr>
          <w:sz w:val="24"/>
        </w:rPr>
        <w:t>do CBMDF</w:t>
      </w:r>
      <w:r w:rsidR="0078440E">
        <w:rPr>
          <w:sz w:val="24"/>
        </w:rPr>
        <w:t>;</w:t>
      </w:r>
    </w:p>
    <w:p w14:paraId="384193EF" w14:textId="77777777" w:rsidR="00715DE1" w:rsidRDefault="00715DE1">
      <w:pPr>
        <w:pStyle w:val="Corpodetexto"/>
        <w:rPr>
          <w:sz w:val="24"/>
        </w:rPr>
      </w:pPr>
    </w:p>
    <w:p w14:paraId="46D50A8C" w14:textId="77777777" w:rsidR="00715DE1" w:rsidRDefault="00715DE1">
      <w:pPr>
        <w:pStyle w:val="Corpodetexto"/>
        <w:spacing w:before="7"/>
        <w:rPr>
          <w:sz w:val="24"/>
        </w:rPr>
      </w:pPr>
    </w:p>
    <w:p w14:paraId="760264B6" w14:textId="77777777" w:rsidR="00715DE1" w:rsidRDefault="00890AE8">
      <w:pPr>
        <w:pStyle w:val="Ttulo1"/>
      </w:pPr>
      <w:r>
        <w:t>CURSOS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CBMDF:</w:t>
      </w:r>
    </w:p>
    <w:p w14:paraId="54DEA1BD" w14:textId="77777777" w:rsidR="00715DE1" w:rsidRDefault="00715DE1">
      <w:pPr>
        <w:pStyle w:val="Corpodetexto"/>
        <w:rPr>
          <w:rFonts w:ascii="Arial"/>
          <w:b/>
          <w:sz w:val="24"/>
        </w:rPr>
      </w:pPr>
    </w:p>
    <w:p w14:paraId="7BEFA0CE" w14:textId="77777777" w:rsidR="00715DE1" w:rsidRDefault="00715DE1">
      <w:pPr>
        <w:pStyle w:val="Corpodetexto"/>
        <w:spacing w:before="2"/>
        <w:rPr>
          <w:rFonts w:ascii="Arial"/>
          <w:b/>
          <w:sz w:val="24"/>
        </w:rPr>
      </w:pPr>
    </w:p>
    <w:p w14:paraId="787711F0" w14:textId="659A8062" w:rsidR="0078440E" w:rsidRDefault="0078440E" w:rsidP="0078440E">
      <w:pPr>
        <w:pStyle w:val="PargrafodaLista"/>
        <w:numPr>
          <w:ilvl w:val="0"/>
          <w:numId w:val="1"/>
        </w:numPr>
        <w:tabs>
          <w:tab w:val="left" w:pos="562"/>
        </w:tabs>
        <w:spacing w:line="275" w:lineRule="exact"/>
        <w:ind w:left="562" w:hanging="359"/>
        <w:rPr>
          <w:sz w:val="24"/>
        </w:rPr>
      </w:pP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 w:rsidR="00ED7EAD">
        <w:rPr>
          <w:sz w:val="24"/>
        </w:rPr>
        <w:t>Mergulho Autônomo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CBMDF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</w:t>
      </w:r>
      <w:r w:rsidR="00ED7EAD">
        <w:rPr>
          <w:spacing w:val="-4"/>
          <w:sz w:val="24"/>
        </w:rPr>
        <w:t>0</w:t>
      </w:r>
      <w:r>
        <w:rPr>
          <w:spacing w:val="-4"/>
          <w:sz w:val="24"/>
        </w:rPr>
        <w:t>1</w:t>
      </w:r>
    </w:p>
    <w:p w14:paraId="13BC2736" w14:textId="7A1E386A" w:rsidR="00715DE1" w:rsidRDefault="00890AE8">
      <w:pPr>
        <w:pStyle w:val="PargrafodaLista"/>
        <w:numPr>
          <w:ilvl w:val="0"/>
          <w:numId w:val="1"/>
        </w:numPr>
        <w:tabs>
          <w:tab w:val="left" w:pos="562"/>
        </w:tabs>
        <w:spacing w:line="275" w:lineRule="exact"/>
        <w:ind w:left="562" w:hanging="359"/>
        <w:rPr>
          <w:sz w:val="24"/>
        </w:rPr>
      </w:pPr>
      <w:r>
        <w:rPr>
          <w:sz w:val="24"/>
        </w:rPr>
        <w:t>Curso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 w:rsidR="00ED7EAD">
        <w:rPr>
          <w:spacing w:val="-5"/>
          <w:sz w:val="24"/>
        </w:rPr>
        <w:t>Sistema de Comando de Incidentes (Intermediário)</w:t>
      </w:r>
      <w:r w:rsidR="0078440E">
        <w:rPr>
          <w:spacing w:val="-5"/>
          <w:sz w:val="24"/>
        </w:rPr>
        <w:t xml:space="preserve"> - 20</w:t>
      </w:r>
      <w:r w:rsidR="00ED7EAD">
        <w:rPr>
          <w:spacing w:val="-5"/>
          <w:sz w:val="24"/>
        </w:rPr>
        <w:t>09</w:t>
      </w:r>
    </w:p>
    <w:p w14:paraId="07DB6D2E" w14:textId="41B34DDB" w:rsidR="00715DE1" w:rsidRPr="00ED7EAD" w:rsidRDefault="00890AE8">
      <w:pPr>
        <w:pStyle w:val="PargrafodaLista"/>
        <w:numPr>
          <w:ilvl w:val="0"/>
          <w:numId w:val="1"/>
        </w:numPr>
        <w:tabs>
          <w:tab w:val="left" w:pos="562"/>
        </w:tabs>
        <w:spacing w:before="5"/>
        <w:ind w:left="562" w:hanging="359"/>
        <w:rPr>
          <w:sz w:val="24"/>
        </w:rPr>
      </w:pPr>
      <w:r>
        <w:rPr>
          <w:sz w:val="24"/>
        </w:rPr>
        <w:t>Curso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Altos</w:t>
      </w:r>
      <w:r>
        <w:rPr>
          <w:spacing w:val="-5"/>
          <w:sz w:val="24"/>
        </w:rPr>
        <w:t xml:space="preserve"> </w:t>
      </w:r>
      <w:r>
        <w:rPr>
          <w:sz w:val="24"/>
        </w:rPr>
        <w:t>Estudos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Oficiais</w:t>
      </w:r>
      <w:r>
        <w:rPr>
          <w:spacing w:val="-4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4"/>
          <w:sz w:val="24"/>
        </w:rPr>
        <w:t xml:space="preserve"> </w:t>
      </w:r>
      <w:r>
        <w:rPr>
          <w:sz w:val="24"/>
        </w:rPr>
        <w:t>(CAEO)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CBMDF</w:t>
      </w:r>
      <w:r>
        <w:rPr>
          <w:spacing w:val="-3"/>
          <w:sz w:val="24"/>
        </w:rPr>
        <w:t xml:space="preserve"> </w:t>
      </w:r>
      <w:r w:rsidR="00ED7EAD"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ED7EAD">
        <w:rPr>
          <w:spacing w:val="-4"/>
          <w:sz w:val="24"/>
        </w:rPr>
        <w:t>2018</w:t>
      </w:r>
    </w:p>
    <w:p w14:paraId="07F82FC4" w14:textId="77777777" w:rsidR="00715DE1" w:rsidRDefault="00715DE1">
      <w:pPr>
        <w:pStyle w:val="Corpodetexto"/>
        <w:rPr>
          <w:sz w:val="24"/>
        </w:rPr>
      </w:pPr>
    </w:p>
    <w:p w14:paraId="574D3291" w14:textId="77777777" w:rsidR="00715DE1" w:rsidRDefault="00715DE1">
      <w:pPr>
        <w:pStyle w:val="Corpodetexto"/>
        <w:spacing w:before="2"/>
        <w:rPr>
          <w:sz w:val="24"/>
        </w:rPr>
      </w:pPr>
    </w:p>
    <w:p w14:paraId="4799BFA3" w14:textId="77777777" w:rsidR="00715DE1" w:rsidRDefault="00890AE8">
      <w:pPr>
        <w:pStyle w:val="Ttulo1"/>
        <w:spacing w:before="1"/>
        <w:rPr>
          <w:spacing w:val="-2"/>
        </w:rPr>
      </w:pPr>
      <w:r>
        <w:t>FUNÇÕES</w:t>
      </w:r>
      <w:r>
        <w:rPr>
          <w:spacing w:val="-11"/>
        </w:rPr>
        <w:t xml:space="preserve"> </w:t>
      </w:r>
      <w:r>
        <w:rPr>
          <w:spacing w:val="-2"/>
        </w:rPr>
        <w:t>ANTERIORES:</w:t>
      </w:r>
    </w:p>
    <w:p w14:paraId="0A777741" w14:textId="77777777" w:rsidR="00B5384F" w:rsidRDefault="00B5384F">
      <w:pPr>
        <w:pStyle w:val="Ttulo1"/>
        <w:spacing w:before="1"/>
        <w:rPr>
          <w:spacing w:val="-2"/>
        </w:rPr>
      </w:pPr>
    </w:p>
    <w:tbl>
      <w:tblPr>
        <w:tblW w:w="11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3"/>
      </w:tblGrid>
      <w:tr w:rsidR="00B5384F" w:rsidRPr="00B5384F" w14:paraId="12F6F17C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58CC9" w14:textId="0E30A2F9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Subdiretor, da Subdiretoria de Ensino, da Diretoria de Ensino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5384F" w:rsidRPr="00B5384F" w14:paraId="1E00FBB7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ADC45" w14:textId="520CF1B4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Comandante, do Comando de Aviação Operacional, do Comando Operacional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</w:p>
        </w:tc>
      </w:tr>
      <w:tr w:rsidR="00B5384F" w:rsidRPr="00B5384F" w14:paraId="7C4A4977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55B3F" w14:textId="2E7D0A6F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Subdiretor, da Subdiretoria de Materiais e Serviços, da Diretoria de Materiais e Serviços</w:t>
            </w:r>
          </w:p>
        </w:tc>
      </w:tr>
      <w:tr w:rsidR="00B5384F" w:rsidRPr="00B5384F" w14:paraId="6A898FB6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1424E" w14:textId="1FF0B1C4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Subdiretor, da Subdiretoria de Ensino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5384F" w:rsidRPr="00B5384F" w14:paraId="5751405E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B301B" w14:textId="369557A1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Cargo de Assessor, do Gabinete do Comandante-Geral, CBMDF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</w:p>
        </w:tc>
      </w:tr>
      <w:tr w:rsidR="00B5384F" w:rsidRPr="00B5384F" w14:paraId="3FA8E143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F37B4" w14:textId="0D74EDB6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da Seção de Recursos Humanos do Estado-Maior do Comando Operacional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5384F" w:rsidRPr="00B5384F" w14:paraId="6082186D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69E42" w14:textId="346B40E2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da Seção de Emprego Operacional e Estatística do Estado-Maior do Comando Operacional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5384F" w:rsidRPr="00B5384F" w14:paraId="04941998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FEE40" w14:textId="63502977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argo de Chefe da Seção de Pensões Militares da Diretoria de Inativos e Pensionistas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5384F" w:rsidRPr="00B5384F" w14:paraId="521FA31C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697F0" w14:textId="35DA58A0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da Seção de Pagamento da Diretoria de Inativos e Pensionistas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5384F" w:rsidRPr="00B5384F" w14:paraId="6C319061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1499B" w14:textId="20FD0AA2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argo de Subcomandante do Centro de Suprimento e Material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5384F" w:rsidRPr="00B5384F" w14:paraId="02027495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CC79C" w14:textId="5CDF6BA0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Cargo de 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Subcomandante do Centro de Suprimento e Material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5384F" w:rsidRPr="00B5384F" w14:paraId="17F49C72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F217E" w14:textId="6E36E10A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Cargo do 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Comandante do 2° 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rupamento de Bombeiro Militar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/Taguatinga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  <w:r w:rsidRPr="00ED7E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5384F" w:rsidRPr="00B5384F" w14:paraId="2B6F5A8D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27857" w14:textId="641370EA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Cargo de Subcomandante do 8º Grupamento de Bombeiro Militar/Ceilândia;</w:t>
            </w:r>
          </w:p>
        </w:tc>
      </w:tr>
      <w:tr w:rsidR="00B5384F" w:rsidRPr="00B5384F" w14:paraId="77CE0D61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1AEDC" w14:textId="4ECC2888" w:rsidR="00B5384F" w:rsidRPr="00B5384F" w:rsidRDefault="00ED7EAD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D7EAD">
              <w:t>Chefe da Seção de Registro de Preços da Diretoria de Contratações e Aquisições.</w:t>
            </w:r>
          </w:p>
        </w:tc>
      </w:tr>
    </w:tbl>
    <w:p w14:paraId="7CAA28BF" w14:textId="77777777" w:rsidR="00B5384F" w:rsidRPr="00B5384F" w:rsidRDefault="00B5384F">
      <w:pPr>
        <w:pStyle w:val="Ttulo1"/>
        <w:spacing w:before="1"/>
      </w:pPr>
    </w:p>
    <w:sectPr w:rsidR="00B5384F" w:rsidRPr="00B5384F">
      <w:type w:val="continuous"/>
      <w:pgSz w:w="11930" w:h="16860"/>
      <w:pgMar w:top="13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55CD0"/>
    <w:multiLevelType w:val="hybridMultilevel"/>
    <w:tmpl w:val="AA2E4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35619"/>
    <w:multiLevelType w:val="hybridMultilevel"/>
    <w:tmpl w:val="759A2470"/>
    <w:lvl w:ilvl="0" w:tplc="1DCC9664">
      <w:numFmt w:val="bullet"/>
      <w:lvlText w:val=""/>
      <w:lvlJc w:val="left"/>
      <w:pPr>
        <w:ind w:left="5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B28CAE">
      <w:numFmt w:val="bullet"/>
      <w:lvlText w:val="•"/>
      <w:lvlJc w:val="left"/>
      <w:pPr>
        <w:ind w:left="1511" w:hanging="361"/>
      </w:pPr>
      <w:rPr>
        <w:rFonts w:hint="default"/>
        <w:lang w:val="pt-PT" w:eastAsia="en-US" w:bidi="ar-SA"/>
      </w:rPr>
    </w:lvl>
    <w:lvl w:ilvl="2" w:tplc="721ADB5E">
      <w:numFmt w:val="bullet"/>
      <w:lvlText w:val="•"/>
      <w:lvlJc w:val="left"/>
      <w:pPr>
        <w:ind w:left="2463" w:hanging="361"/>
      </w:pPr>
      <w:rPr>
        <w:rFonts w:hint="default"/>
        <w:lang w:val="pt-PT" w:eastAsia="en-US" w:bidi="ar-SA"/>
      </w:rPr>
    </w:lvl>
    <w:lvl w:ilvl="3" w:tplc="1E529952">
      <w:numFmt w:val="bullet"/>
      <w:lvlText w:val="•"/>
      <w:lvlJc w:val="left"/>
      <w:pPr>
        <w:ind w:left="3415" w:hanging="361"/>
      </w:pPr>
      <w:rPr>
        <w:rFonts w:hint="default"/>
        <w:lang w:val="pt-PT" w:eastAsia="en-US" w:bidi="ar-SA"/>
      </w:rPr>
    </w:lvl>
    <w:lvl w:ilvl="4" w:tplc="8AC0695E">
      <w:numFmt w:val="bullet"/>
      <w:lvlText w:val="•"/>
      <w:lvlJc w:val="left"/>
      <w:pPr>
        <w:ind w:left="4367" w:hanging="361"/>
      </w:pPr>
      <w:rPr>
        <w:rFonts w:hint="default"/>
        <w:lang w:val="pt-PT" w:eastAsia="en-US" w:bidi="ar-SA"/>
      </w:rPr>
    </w:lvl>
    <w:lvl w:ilvl="5" w:tplc="91C01518">
      <w:numFmt w:val="bullet"/>
      <w:lvlText w:val="•"/>
      <w:lvlJc w:val="left"/>
      <w:pPr>
        <w:ind w:left="5319" w:hanging="361"/>
      </w:pPr>
      <w:rPr>
        <w:rFonts w:hint="default"/>
        <w:lang w:val="pt-PT" w:eastAsia="en-US" w:bidi="ar-SA"/>
      </w:rPr>
    </w:lvl>
    <w:lvl w:ilvl="6" w:tplc="A2A08180">
      <w:numFmt w:val="bullet"/>
      <w:lvlText w:val="•"/>
      <w:lvlJc w:val="left"/>
      <w:pPr>
        <w:ind w:left="6271" w:hanging="361"/>
      </w:pPr>
      <w:rPr>
        <w:rFonts w:hint="default"/>
        <w:lang w:val="pt-PT" w:eastAsia="en-US" w:bidi="ar-SA"/>
      </w:rPr>
    </w:lvl>
    <w:lvl w:ilvl="7" w:tplc="9A5EA578">
      <w:numFmt w:val="bullet"/>
      <w:lvlText w:val="•"/>
      <w:lvlJc w:val="left"/>
      <w:pPr>
        <w:ind w:left="7223" w:hanging="361"/>
      </w:pPr>
      <w:rPr>
        <w:rFonts w:hint="default"/>
        <w:lang w:val="pt-PT" w:eastAsia="en-US" w:bidi="ar-SA"/>
      </w:rPr>
    </w:lvl>
    <w:lvl w:ilvl="8" w:tplc="551A3FF6">
      <w:numFmt w:val="bullet"/>
      <w:lvlText w:val="•"/>
      <w:lvlJc w:val="left"/>
      <w:pPr>
        <w:ind w:left="8175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730B368B"/>
    <w:multiLevelType w:val="hybridMultilevel"/>
    <w:tmpl w:val="1D5A82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726243">
    <w:abstractNumId w:val="1"/>
  </w:num>
  <w:num w:numId="2" w16cid:durableId="716467618">
    <w:abstractNumId w:val="0"/>
  </w:num>
  <w:num w:numId="3" w16cid:durableId="752555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E1"/>
    <w:rsid w:val="001452E2"/>
    <w:rsid w:val="00715DE1"/>
    <w:rsid w:val="0072643E"/>
    <w:rsid w:val="00782B59"/>
    <w:rsid w:val="0078440E"/>
    <w:rsid w:val="007B3EF5"/>
    <w:rsid w:val="00890AE8"/>
    <w:rsid w:val="00B5384F"/>
    <w:rsid w:val="00EA3576"/>
    <w:rsid w:val="00E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AC12"/>
  <w15:docId w15:val="{55D2CCA7-4813-4621-8235-15443E29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4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562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D7EA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Persio Moreira de Ataides Ramos</dc:creator>
  <cp:lastModifiedBy>digep semov</cp:lastModifiedBy>
  <cp:revision>3</cp:revision>
  <cp:lastPrinted>2025-08-14T20:45:00Z</cp:lastPrinted>
  <dcterms:created xsi:type="dcterms:W3CDTF">2025-09-02T19:15:00Z</dcterms:created>
  <dcterms:modified xsi:type="dcterms:W3CDTF">2025-09-02T19:18:00Z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2016</vt:lpwstr>
  </property>
</Properties>
</file>